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E" w:rsidRDefault="00C01F4E" w:rsidP="00662705">
      <w:pPr>
        <w:rPr>
          <w:b/>
        </w:rPr>
      </w:pPr>
    </w:p>
    <w:p w:rsidR="00C01F4E" w:rsidRDefault="00C01F4E" w:rsidP="00662705">
      <w:pPr>
        <w:rPr>
          <w:b/>
          <w:u w:val="single"/>
        </w:rPr>
      </w:pPr>
      <w:r>
        <w:rPr>
          <w:b/>
        </w:rPr>
        <w:t xml:space="preserve">                                         </w:t>
      </w:r>
      <w:r>
        <w:rPr>
          <w:b/>
          <w:u w:val="single"/>
        </w:rPr>
        <w:t>ZMLUVA  O  ÚČINKOVANÍ  č.: 1/2017</w:t>
      </w:r>
    </w:p>
    <w:p w:rsidR="00C01F4E" w:rsidRDefault="00C01F4E" w:rsidP="00662705">
      <w:pPr>
        <w:jc w:val="center"/>
      </w:pPr>
    </w:p>
    <w:p w:rsidR="00C01F4E" w:rsidRDefault="00C01F4E" w:rsidP="00662705">
      <w:r>
        <w:t xml:space="preserve">                                                         uzavretá medzi:</w:t>
      </w:r>
    </w:p>
    <w:p w:rsidR="00C01F4E" w:rsidRDefault="00C01F4E" w:rsidP="00D53AB0">
      <w:pPr>
        <w:jc w:val="both"/>
      </w:pPr>
      <w:r>
        <w:t>Subjekt:</w:t>
      </w:r>
      <w:r>
        <w:tab/>
      </w:r>
      <w:r>
        <w:tab/>
        <w:t>Košické folklórne štúdio</w:t>
      </w:r>
    </w:p>
    <w:p w:rsidR="00C01F4E" w:rsidRDefault="00C01F4E" w:rsidP="00D53AB0">
      <w:pPr>
        <w:jc w:val="both"/>
      </w:pPr>
      <w:r>
        <w:tab/>
      </w:r>
      <w:r>
        <w:tab/>
      </w:r>
      <w:r>
        <w:tab/>
        <w:t>Starozagorská 10, 040 23 Košice</w:t>
      </w:r>
    </w:p>
    <w:p w:rsidR="00C01F4E" w:rsidRDefault="00C01F4E" w:rsidP="00D53AB0">
      <w:pPr>
        <w:jc w:val="both"/>
      </w:pPr>
      <w:r>
        <w:t>Zastúpený:</w:t>
      </w:r>
      <w:r>
        <w:tab/>
      </w:r>
      <w:r>
        <w:tab/>
        <w:t>Ing. Vladimírom Urbanom</w:t>
      </w:r>
    </w:p>
    <w:p w:rsidR="00C01F4E" w:rsidRDefault="00C01F4E" w:rsidP="00D53AB0">
      <w:pPr>
        <w:jc w:val="both"/>
      </w:pPr>
      <w:r>
        <w:tab/>
      </w:r>
      <w:r>
        <w:tab/>
      </w:r>
      <w:r>
        <w:tab/>
        <w:t>predseda</w:t>
      </w:r>
    </w:p>
    <w:p w:rsidR="00C01F4E" w:rsidRDefault="00C01F4E" w:rsidP="00D53AB0">
      <w:pPr>
        <w:jc w:val="both"/>
      </w:pPr>
      <w:r>
        <w:t>IČO:</w:t>
      </w:r>
      <w:r>
        <w:tab/>
      </w:r>
      <w:r>
        <w:tab/>
      </w:r>
      <w:r>
        <w:tab/>
        <w:t>319 455 89</w:t>
      </w:r>
    </w:p>
    <w:p w:rsidR="00C01F4E" w:rsidRDefault="00C01F4E" w:rsidP="00D53AB0">
      <w:pPr>
        <w:jc w:val="both"/>
      </w:pPr>
      <w:r>
        <w:tab/>
      </w:r>
      <w:r>
        <w:tab/>
      </w:r>
      <w:r>
        <w:tab/>
        <w:t>nie sme platcami DPH</w:t>
      </w:r>
    </w:p>
    <w:p w:rsidR="00C01F4E" w:rsidRDefault="00C01F4E" w:rsidP="00D53AB0">
      <w:pPr>
        <w:jc w:val="both"/>
      </w:pPr>
      <w:r>
        <w:t>DIČ:</w:t>
      </w:r>
      <w:r>
        <w:tab/>
      </w:r>
      <w:r>
        <w:tab/>
      </w:r>
      <w:r>
        <w:tab/>
        <w:t>2020757299</w:t>
      </w:r>
    </w:p>
    <w:p w:rsidR="00C01F4E" w:rsidRDefault="00C01F4E" w:rsidP="00D53AB0">
      <w:pPr>
        <w:jc w:val="both"/>
      </w:pPr>
      <w:r>
        <w:t>Bankové spojenie:</w:t>
      </w:r>
      <w:r>
        <w:tab/>
        <w:t xml:space="preserve">VÚB a.s., Košice </w:t>
      </w:r>
    </w:p>
    <w:p w:rsidR="00C01F4E" w:rsidRDefault="00C01F4E" w:rsidP="00D53AB0">
      <w:pPr>
        <w:jc w:val="both"/>
      </w:pPr>
      <w:r>
        <w:t>Číslo účtu:</w:t>
      </w:r>
      <w:r>
        <w:tab/>
      </w:r>
      <w:r>
        <w:tab/>
        <w:t>23631542/0200</w:t>
      </w:r>
    </w:p>
    <w:p w:rsidR="00C01F4E" w:rsidRDefault="00C01F4E" w:rsidP="00D53AB0">
      <w:pPr>
        <w:jc w:val="both"/>
      </w:pPr>
      <w:r>
        <w:t>Forma:</w:t>
      </w:r>
      <w:r>
        <w:tab/>
      </w:r>
      <w:r>
        <w:tab/>
      </w:r>
      <w:r>
        <w:tab/>
        <w:t>Občianske združenie</w:t>
      </w:r>
    </w:p>
    <w:p w:rsidR="00C01F4E" w:rsidRDefault="00C01F4E" w:rsidP="00D53AB0">
      <w:pPr>
        <w:jc w:val="both"/>
      </w:pPr>
      <w:r>
        <w:t>Č. spisu:</w:t>
      </w:r>
      <w:r>
        <w:tab/>
      </w:r>
      <w:r>
        <w:tab/>
        <w:t>VVS/1-900/90-7024-2</w:t>
      </w:r>
    </w:p>
    <w:p w:rsidR="00C01F4E" w:rsidRDefault="00C01F4E" w:rsidP="00D53AB0">
      <w:pPr>
        <w:jc w:val="both"/>
      </w:pPr>
      <w:r>
        <w:t>Kontakt:</w:t>
      </w:r>
      <w:r>
        <w:tab/>
      </w:r>
      <w:r>
        <w:tab/>
        <w:t>055/789 47 17, 0905241030, zeleziar@zeleziar.sk,</w:t>
      </w:r>
    </w:p>
    <w:p w:rsidR="00C01F4E" w:rsidRDefault="00C01F4E" w:rsidP="0015110A">
      <w:pPr>
        <w:ind w:left="504" w:hanging="504"/>
      </w:pPr>
      <w:r>
        <w:t>(ďalej ako dodávateľ)</w:t>
      </w:r>
    </w:p>
    <w:p w:rsidR="00C01F4E" w:rsidRDefault="00C01F4E" w:rsidP="00662705">
      <w:pPr>
        <w:ind w:left="504" w:hanging="504"/>
        <w:jc w:val="center"/>
      </w:pPr>
      <w:r>
        <w:tab/>
        <w:t>a</w:t>
      </w:r>
    </w:p>
    <w:p w:rsidR="00C01F4E" w:rsidRPr="000B4FDA" w:rsidRDefault="00C01F4E" w:rsidP="000B4FDA">
      <w:r w:rsidRPr="000B4FDA">
        <w:t>Subjekt:</w:t>
      </w:r>
      <w:r w:rsidRPr="000B4FDA">
        <w:tab/>
      </w:r>
      <w:r w:rsidRPr="000B4FDA">
        <w:tab/>
        <w:t>MESTSKÉ KULTÚRNE STREDISKO</w:t>
      </w:r>
    </w:p>
    <w:p w:rsidR="00C01F4E" w:rsidRPr="00D54BCD" w:rsidRDefault="00C01F4E" w:rsidP="00D54BCD">
      <w:r w:rsidRPr="00D54BCD">
        <w:tab/>
      </w:r>
      <w:r w:rsidRPr="00D54BCD">
        <w:tab/>
      </w:r>
      <w:r w:rsidRPr="00D54BCD">
        <w:tab/>
        <w:t>Nám. slobody 1269/3, 026 01 Dolný Kubín</w:t>
      </w:r>
    </w:p>
    <w:p w:rsidR="00C01F4E" w:rsidRDefault="00C01F4E" w:rsidP="00FF69DD">
      <w:pPr>
        <w:tabs>
          <w:tab w:val="left" w:pos="709"/>
          <w:tab w:val="left" w:pos="1418"/>
          <w:tab w:val="left" w:pos="2127"/>
          <w:tab w:val="left" w:pos="2595"/>
        </w:tabs>
        <w:jc w:val="both"/>
        <w:rPr>
          <w:b/>
        </w:rPr>
      </w:pPr>
      <w:r>
        <w:t xml:space="preserve">Zastúpený: </w:t>
      </w:r>
      <w:r>
        <w:tab/>
      </w:r>
      <w:r>
        <w:tab/>
      </w:r>
      <w:bookmarkStart w:id="0" w:name="_GoBack"/>
      <w:bookmarkEnd w:id="0"/>
      <w:r w:rsidRPr="00D54BCD">
        <w:t>Mgr. Jana Greššová</w:t>
      </w:r>
      <w:r>
        <w:t>, riaditeľka MsKS</w:t>
      </w:r>
    </w:p>
    <w:p w:rsidR="00C01F4E" w:rsidRPr="00D54BCD" w:rsidRDefault="00C01F4E" w:rsidP="00D54BCD">
      <w:r w:rsidRPr="00D54BCD">
        <w:t xml:space="preserve">IČO: </w:t>
      </w:r>
      <w:r w:rsidRPr="00D54BCD">
        <w:tab/>
      </w:r>
      <w:r w:rsidRPr="00D54BCD">
        <w:tab/>
      </w:r>
      <w:r w:rsidRPr="00D54BCD">
        <w:tab/>
        <w:t>355 046</w:t>
      </w:r>
    </w:p>
    <w:p w:rsidR="00C01F4E" w:rsidRPr="00D54BCD" w:rsidRDefault="00C01F4E" w:rsidP="00D54BCD">
      <w:r>
        <w:t xml:space="preserve">DIČ </w:t>
      </w:r>
      <w:r w:rsidRPr="00D54BCD">
        <w:t xml:space="preserve">: </w:t>
      </w:r>
      <w:r w:rsidRPr="00D54BCD">
        <w:tab/>
      </w:r>
      <w:r w:rsidRPr="00D54BCD">
        <w:tab/>
      </w:r>
      <w:r w:rsidRPr="00D54BCD">
        <w:tab/>
        <w:t>20205611994</w:t>
      </w:r>
    </w:p>
    <w:p w:rsidR="00C01F4E" w:rsidRPr="00D54BCD" w:rsidRDefault="00C01F4E" w:rsidP="00D54BCD">
      <w:r w:rsidRPr="00D54BCD">
        <w:t xml:space="preserve">IČ DPH: </w:t>
      </w:r>
      <w:r>
        <w:tab/>
      </w:r>
      <w:r>
        <w:tab/>
      </w:r>
      <w:r w:rsidRPr="00D54BCD">
        <w:t>SK2020561994</w:t>
      </w:r>
    </w:p>
    <w:p w:rsidR="00C01F4E" w:rsidRPr="00D54BCD" w:rsidRDefault="00C01F4E" w:rsidP="00D54BCD">
      <w:r w:rsidRPr="00D54BCD">
        <w:t>Bankové spojenie:</w:t>
      </w:r>
      <w:r w:rsidRPr="00D54BCD">
        <w:tab/>
        <w:t>VÚB Dolný Kubín</w:t>
      </w:r>
    </w:p>
    <w:p w:rsidR="00C01F4E" w:rsidRPr="00F82587" w:rsidRDefault="00C01F4E" w:rsidP="00662705">
      <w:pPr>
        <w:ind w:left="504" w:hanging="504"/>
      </w:pPr>
      <w:r>
        <w:t>Kontakt: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0915 895 368, </w:t>
      </w:r>
      <w:r w:rsidRPr="00D54BCD">
        <w:t>prevadzkove@msksdk.sk</w:t>
      </w:r>
    </w:p>
    <w:p w:rsidR="00C01F4E" w:rsidRPr="00D54BCD" w:rsidRDefault="00C01F4E" w:rsidP="00D54BCD">
      <w:r w:rsidRPr="00D54BCD">
        <w:t xml:space="preserve">IBAN: </w:t>
      </w:r>
      <w:r>
        <w:tab/>
      </w:r>
      <w:r>
        <w:tab/>
      </w:r>
      <w:r w:rsidRPr="00D54BCD">
        <w:t>SK 06 0200 0000 0000 0043 3332</w:t>
      </w:r>
    </w:p>
    <w:p w:rsidR="00C01F4E" w:rsidRDefault="00C01F4E" w:rsidP="0015110A">
      <w:pPr>
        <w:ind w:left="504" w:hanging="504"/>
        <w:jc w:val="both"/>
      </w:pPr>
      <w:r>
        <w:t xml:space="preserve"> (ďalej ako odberateľ)</w:t>
      </w:r>
    </w:p>
    <w:p w:rsidR="00C01F4E" w:rsidRDefault="00C01F4E" w:rsidP="00163F5A">
      <w:pPr>
        <w:rPr>
          <w:b/>
        </w:rPr>
      </w:pPr>
    </w:p>
    <w:p w:rsidR="00C01F4E" w:rsidRDefault="00C01F4E" w:rsidP="00163F5A">
      <w:pPr>
        <w:ind w:left="3545"/>
        <w:rPr>
          <w:b/>
        </w:rPr>
      </w:pPr>
      <w:r>
        <w:rPr>
          <w:b/>
        </w:rPr>
        <w:t xml:space="preserve">          Bod I.</w:t>
      </w:r>
    </w:p>
    <w:p w:rsidR="00C01F4E" w:rsidRDefault="00C01F4E" w:rsidP="00662705">
      <w:pPr>
        <w:jc w:val="center"/>
        <w:rPr>
          <w:b/>
        </w:rPr>
      </w:pPr>
      <w:r>
        <w:rPr>
          <w:b/>
        </w:rPr>
        <w:t>Dodávateľ sa zaväzuje</w:t>
      </w:r>
    </w:p>
    <w:p w:rsidR="00C01F4E" w:rsidRDefault="00C01F4E" w:rsidP="00662705">
      <w:pPr>
        <w:jc w:val="both"/>
      </w:pPr>
      <w:r>
        <w:t xml:space="preserve">Zabezpečiť účinkovanie folklórneho súboru Železiar z Košíc. </w:t>
      </w:r>
    </w:p>
    <w:p w:rsidR="00C01F4E" w:rsidRDefault="00C01F4E" w:rsidP="007C1F2F">
      <w:pPr>
        <w:numPr>
          <w:ilvl w:val="1"/>
          <w:numId w:val="18"/>
        </w:numPr>
        <w:jc w:val="both"/>
        <w:rPr>
          <w:bCs/>
        </w:rPr>
      </w:pPr>
      <w:r>
        <w:t xml:space="preserve">Termín konania vystúpenia: </w:t>
      </w:r>
      <w:r>
        <w:rPr>
          <w:b/>
        </w:rPr>
        <w:t>25</w:t>
      </w:r>
      <w:r w:rsidRPr="00CE44DB">
        <w:rPr>
          <w:b/>
        </w:rPr>
        <w:t>.</w:t>
      </w:r>
      <w:r>
        <w:rPr>
          <w:b/>
        </w:rPr>
        <w:t xml:space="preserve"> 3</w:t>
      </w:r>
      <w:r w:rsidRPr="00CE44DB">
        <w:rPr>
          <w:b/>
        </w:rPr>
        <w:t>.</w:t>
      </w:r>
      <w:r>
        <w:rPr>
          <w:b/>
        </w:rPr>
        <w:t xml:space="preserve"> </w:t>
      </w:r>
      <w:r w:rsidRPr="00CE44DB">
        <w:rPr>
          <w:b/>
        </w:rPr>
        <w:t>201</w:t>
      </w:r>
      <w:r>
        <w:rPr>
          <w:b/>
        </w:rPr>
        <w:t>7</w:t>
      </w:r>
      <w:r w:rsidRPr="00CE44DB">
        <w:rPr>
          <w:b/>
        </w:rPr>
        <w:t xml:space="preserve"> o</w:t>
      </w:r>
      <w:r>
        <w:rPr>
          <w:b/>
        </w:rPr>
        <w:t> </w:t>
      </w:r>
      <w:r w:rsidRPr="00CE44DB">
        <w:rPr>
          <w:b/>
        </w:rPr>
        <w:t>1</w:t>
      </w:r>
      <w:r>
        <w:rPr>
          <w:b/>
        </w:rPr>
        <w:t>9:0</w:t>
      </w:r>
      <w:r w:rsidRPr="00CE44DB">
        <w:rPr>
          <w:b/>
        </w:rPr>
        <w:t>0 h</w:t>
      </w:r>
      <w:r w:rsidRPr="000248B5">
        <w:t xml:space="preserve"> </w:t>
      </w:r>
    </w:p>
    <w:p w:rsidR="00C01F4E" w:rsidRPr="00D54BCD" w:rsidRDefault="00C01F4E" w:rsidP="00D54BCD">
      <w:pPr>
        <w:numPr>
          <w:ilvl w:val="1"/>
          <w:numId w:val="18"/>
        </w:numPr>
        <w:jc w:val="both"/>
      </w:pPr>
      <w:r>
        <w:t xml:space="preserve">Miesto konania vystúpenia: </w:t>
      </w:r>
      <w:r w:rsidRPr="00D54BCD">
        <w:rPr>
          <w:b/>
        </w:rPr>
        <w:t>Dolný Kubín, MsKS</w:t>
      </w:r>
    </w:p>
    <w:p w:rsidR="00C01F4E" w:rsidRPr="00D54BCD" w:rsidRDefault="00C01F4E" w:rsidP="00D54BCD">
      <w:pPr>
        <w:numPr>
          <w:ilvl w:val="1"/>
          <w:numId w:val="18"/>
        </w:numPr>
        <w:jc w:val="both"/>
      </w:pPr>
      <w:r w:rsidRPr="00D54BCD">
        <w:t xml:space="preserve">Program: </w:t>
      </w:r>
      <w:r w:rsidRPr="00D54BCD">
        <w:rPr>
          <w:b/>
        </w:rPr>
        <w:t>TAKÁ TOTA NAŠA NOUTA</w:t>
      </w:r>
    </w:p>
    <w:p w:rsidR="00C01F4E" w:rsidRDefault="00C01F4E" w:rsidP="00662705">
      <w:pPr>
        <w:jc w:val="both"/>
      </w:pPr>
      <w:r>
        <w:tab/>
      </w:r>
    </w:p>
    <w:p w:rsidR="00C01F4E" w:rsidRDefault="00C01F4E" w:rsidP="00662705">
      <w:pPr>
        <w:ind w:left="504" w:hanging="504"/>
        <w:jc w:val="center"/>
        <w:rPr>
          <w:b/>
        </w:rPr>
      </w:pPr>
      <w:r>
        <w:rPr>
          <w:b/>
        </w:rPr>
        <w:t>Bod II.</w:t>
      </w:r>
    </w:p>
    <w:p w:rsidR="00C01F4E" w:rsidRDefault="00C01F4E" w:rsidP="00662705">
      <w:pPr>
        <w:ind w:left="504" w:hanging="504"/>
        <w:jc w:val="center"/>
        <w:rPr>
          <w:b/>
        </w:rPr>
      </w:pPr>
      <w:r>
        <w:rPr>
          <w:b/>
        </w:rPr>
        <w:t>Odberateľ sa zaväzuje</w:t>
      </w:r>
    </w:p>
    <w:p w:rsidR="00C01F4E" w:rsidRDefault="00C01F4E" w:rsidP="0074422B">
      <w:pPr>
        <w:pStyle w:val="ListParagraph"/>
        <w:numPr>
          <w:ilvl w:val="0"/>
          <w:numId w:val="22"/>
        </w:numPr>
        <w:ind w:left="426"/>
        <w:jc w:val="both"/>
      </w:pPr>
      <w:r>
        <w:t>Zabezpečiť ozvučenie s obsluhou:</w:t>
      </w:r>
    </w:p>
    <w:p w:rsidR="00C01F4E" w:rsidRDefault="00C01F4E" w:rsidP="0074422B">
      <w:pPr>
        <w:pStyle w:val="ListParagraph"/>
        <w:ind w:left="426"/>
        <w:jc w:val="both"/>
      </w:pPr>
      <w:r>
        <w:t>- 4 mikrofónov na stojanoch pre ľudovú hudbu,</w:t>
      </w:r>
    </w:p>
    <w:p w:rsidR="00C01F4E" w:rsidRDefault="00C01F4E" w:rsidP="0074422B">
      <w:pPr>
        <w:pStyle w:val="ListParagraph"/>
        <w:ind w:left="426"/>
        <w:jc w:val="both"/>
      </w:pPr>
      <w:r>
        <w:t>- 2-3 mikrofóny pre spevácku skupinu,</w:t>
      </w:r>
    </w:p>
    <w:p w:rsidR="00C01F4E" w:rsidRDefault="00C01F4E" w:rsidP="0074422B">
      <w:pPr>
        <w:pStyle w:val="ListParagraph"/>
        <w:ind w:left="426"/>
        <w:jc w:val="both"/>
      </w:pPr>
      <w:r>
        <w:t>- 2-3 visiace/na stojanoch pre snímanie pokrikov, čapášov, spevu a podupov tanca.</w:t>
      </w:r>
    </w:p>
    <w:p w:rsidR="00C01F4E" w:rsidRDefault="00C01F4E" w:rsidP="008239DD">
      <w:pPr>
        <w:pStyle w:val="ListParagraph"/>
        <w:numPr>
          <w:ilvl w:val="0"/>
          <w:numId w:val="22"/>
        </w:numPr>
        <w:ind w:left="426" w:right="-142"/>
        <w:jc w:val="both"/>
      </w:pPr>
      <w:r>
        <w:t>Zabezpečiť:</w:t>
      </w:r>
    </w:p>
    <w:p w:rsidR="00C01F4E" w:rsidRDefault="00C01F4E" w:rsidP="008239DD">
      <w:pPr>
        <w:pStyle w:val="ListParagraph"/>
        <w:ind w:left="426" w:right="-142"/>
        <w:jc w:val="both"/>
      </w:pPr>
      <w:r>
        <w:t>- javisko o minimálnych, čistých rozmeroch 10x8 metrov (šírka/hĺbka) bez predmetov zaberajúcich požadované rozmery,</w:t>
      </w:r>
    </w:p>
    <w:p w:rsidR="00C01F4E" w:rsidRDefault="00C01F4E" w:rsidP="008239DD">
      <w:pPr>
        <w:pStyle w:val="ListParagraph"/>
        <w:ind w:left="426" w:right="-142"/>
        <w:jc w:val="both"/>
      </w:pPr>
      <w:r>
        <w:t xml:space="preserve">- priestor na prezlek pre 35 - </w:t>
      </w:r>
      <w:r w:rsidRPr="002D1724">
        <w:t>40 účinkujúcich s možnosťou</w:t>
      </w:r>
      <w:r>
        <w:t xml:space="preserve"> stráženia (organizátorom </w:t>
      </w:r>
      <w:r w:rsidRPr="002D1724">
        <w:t>vybratý pracovník)</w:t>
      </w:r>
      <w:r>
        <w:t>,</w:t>
      </w:r>
    </w:p>
    <w:p w:rsidR="00C01F4E" w:rsidRDefault="00C01F4E" w:rsidP="008239DD">
      <w:pPr>
        <w:pStyle w:val="ListParagraph"/>
        <w:ind w:left="426" w:right="-142"/>
        <w:jc w:val="both"/>
      </w:pPr>
      <w:r>
        <w:t>- v</w:t>
      </w:r>
      <w:r w:rsidRPr="002D1724">
        <w:t>yhradené miesto pre pristavenie a parkovan</w:t>
      </w:r>
      <w:r>
        <w:t xml:space="preserve">ie autobusu v blízkosti konania vystúpenia, prípadne zabezpečiť prevoz </w:t>
      </w:r>
      <w:r w:rsidRPr="002D1724">
        <w:t>krojového vybavenia, rekvizít, c</w:t>
      </w:r>
      <w:r>
        <w:t>imbalu a ostatných nástrojov ku javisku a šatniam,</w:t>
      </w:r>
    </w:p>
    <w:p w:rsidR="00C01F4E" w:rsidRDefault="00C01F4E" w:rsidP="008239DD">
      <w:pPr>
        <w:pStyle w:val="ListParagraph"/>
        <w:ind w:left="426" w:right="-142"/>
        <w:jc w:val="both"/>
      </w:pPr>
      <w:r>
        <w:t>- s</w:t>
      </w:r>
      <w:r w:rsidRPr="002D1724">
        <w:t>lužbu, ktorá zamedzí vstup na javiskovú plochu a do priestoru výhľadu divákov</w:t>
      </w:r>
      <w:r>
        <w:t xml:space="preserve"> </w:t>
      </w:r>
      <w:r w:rsidRPr="002D1724">
        <w:t>deťom</w:t>
      </w:r>
      <w:r>
        <w:t xml:space="preserve"> </w:t>
      </w:r>
      <w:r w:rsidRPr="002D1724">
        <w:t>či osobám, ktoré znehodnocujú výstup kolektívu a odpútavajú pozornosť divákov</w:t>
      </w:r>
      <w:r>
        <w:t>,</w:t>
      </w:r>
    </w:p>
    <w:p w:rsidR="00C01F4E" w:rsidRDefault="00C01F4E" w:rsidP="008239DD">
      <w:pPr>
        <w:pStyle w:val="ListParagraph"/>
        <w:ind w:left="426" w:right="-142"/>
        <w:jc w:val="both"/>
      </w:pPr>
      <w:r>
        <w:t>- pitný režim pre účinkujúcich (</w:t>
      </w:r>
      <w:smartTag w:uri="urn:schemas-microsoft-com:office:smarttags" w:element="metricconverter">
        <w:smartTagPr>
          <w:attr w:name="ProductID" w:val="0,5 l"/>
        </w:smartTagPr>
        <w:r>
          <w:t>0,5 l</w:t>
        </w:r>
      </w:smartTag>
      <w:r>
        <w:t xml:space="preserve"> vody/osoba počas predstavenia),</w:t>
      </w:r>
    </w:p>
    <w:p w:rsidR="00C01F4E" w:rsidRDefault="00C01F4E" w:rsidP="008239DD">
      <w:pPr>
        <w:pStyle w:val="ListParagraph"/>
        <w:ind w:left="426" w:right="-142"/>
        <w:jc w:val="both"/>
      </w:pPr>
      <w:r>
        <w:t>- svetelný park s obsluhou s možnosťou variovať svetlá v prípade konania vystúpenia   v otvorených priestoroch so zníženou intenzitou denného svetla,</w:t>
      </w:r>
    </w:p>
    <w:p w:rsidR="00C01F4E" w:rsidRDefault="00C01F4E" w:rsidP="008239DD">
      <w:pPr>
        <w:pStyle w:val="ListParagraph"/>
        <w:ind w:left="426" w:right="-142"/>
        <w:jc w:val="both"/>
      </w:pPr>
      <w:r w:rsidRPr="00D125B5">
        <w:t xml:space="preserve">- </w:t>
      </w:r>
      <w:r>
        <w:t>p</w:t>
      </w:r>
      <w:r w:rsidRPr="00D125B5">
        <w:t>ropagáci</w:t>
      </w:r>
      <w:r>
        <w:t>a</w:t>
      </w:r>
      <w:r w:rsidRPr="00D125B5">
        <w:t xml:space="preserve"> podujatia</w:t>
      </w:r>
      <w:r>
        <w:t>,</w:t>
      </w:r>
    </w:p>
    <w:p w:rsidR="00C01F4E" w:rsidRDefault="00C01F4E" w:rsidP="0022069A">
      <w:pPr>
        <w:pStyle w:val="ListParagraph"/>
        <w:ind w:left="426" w:right="-142"/>
        <w:jc w:val="both"/>
      </w:pPr>
      <w:r>
        <w:t>- požiarnu a bezpečnostnú službu,</w:t>
      </w:r>
    </w:p>
    <w:p w:rsidR="00C01F4E" w:rsidRDefault="00C01F4E" w:rsidP="008239DD">
      <w:pPr>
        <w:pStyle w:val="ListParagraph"/>
        <w:ind w:left="426" w:right="-142"/>
        <w:jc w:val="both"/>
      </w:pPr>
      <w:r>
        <w:t>- predaj vstupeniek (cena vstupenky 10,-€)</w:t>
      </w:r>
    </w:p>
    <w:p w:rsidR="00C01F4E" w:rsidRPr="00CE44DB" w:rsidRDefault="00C01F4E" w:rsidP="00CE44DB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1D138B">
        <w:t>Uhradiť za takto dojednané vystúpenie honorár</w:t>
      </w:r>
      <w:r>
        <w:t xml:space="preserve"> </w:t>
      </w:r>
      <w:r w:rsidRPr="001D138B">
        <w:t xml:space="preserve"> </w:t>
      </w:r>
      <w:r w:rsidRPr="00D54BCD">
        <w:rPr>
          <w:b/>
        </w:rPr>
        <w:t>80% z tržby</w:t>
      </w:r>
      <w:r>
        <w:rPr>
          <w:b/>
        </w:rPr>
        <w:t>.</w:t>
      </w:r>
    </w:p>
    <w:p w:rsidR="00C01F4E" w:rsidRPr="00D125B5" w:rsidRDefault="00C01F4E" w:rsidP="007C1F2F">
      <w:pPr>
        <w:jc w:val="both"/>
        <w:rPr>
          <w:color w:val="C00000"/>
        </w:rPr>
      </w:pPr>
    </w:p>
    <w:p w:rsidR="00C01F4E" w:rsidRDefault="00C01F4E" w:rsidP="00662705">
      <w:pPr>
        <w:ind w:left="504" w:hanging="504"/>
        <w:jc w:val="center"/>
        <w:rPr>
          <w:b/>
        </w:rPr>
      </w:pPr>
      <w:r>
        <w:rPr>
          <w:b/>
        </w:rPr>
        <w:t>Bod III.</w:t>
      </w:r>
    </w:p>
    <w:p w:rsidR="00C01F4E" w:rsidRDefault="00C01F4E" w:rsidP="00662705">
      <w:pPr>
        <w:pStyle w:val="Heading1"/>
      </w:pPr>
      <w:r>
        <w:t>Ďalšie dojednané podmienky</w:t>
      </w:r>
    </w:p>
    <w:p w:rsidR="00C01F4E" w:rsidRDefault="00C01F4E" w:rsidP="008239DD">
      <w:pPr>
        <w:pStyle w:val="ListParagraph"/>
        <w:numPr>
          <w:ilvl w:val="0"/>
          <w:numId w:val="20"/>
        </w:numPr>
        <w:ind w:left="426"/>
        <w:jc w:val="both"/>
      </w:pPr>
      <w:r>
        <w:t>V prípade nedodržania zmluvných dojednaní z bodov 2.1 a 2.2 má dodávateľ právo zrušiť svoje vystúpenie s nárokom na vyplatenie plného honoráru podľa bodu 2.3 tejto zmluvy.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 xml:space="preserve">V prípade nedodržania zmluvných dojednaní z bodu I. sa dodávateľ zaväzuje zaplatiť odberateľovi preukázateľné náklady, ktoré vznikli odberateľovi s prípravou vystúpenia, avšak výška týchto nákladov nesmie prekročiť výšku honoráru uvedeného v bode 2.3 tejto zmluvy. 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 xml:space="preserve">Pred naplnením podstaty bodu 3.1 tejto zmluvy je dodávateľ povinný informovať </w:t>
      </w:r>
    </w:p>
    <w:p w:rsidR="00C01F4E" w:rsidRDefault="00C01F4E" w:rsidP="008239DD">
      <w:pPr>
        <w:tabs>
          <w:tab w:val="left" w:pos="426"/>
        </w:tabs>
        <w:ind w:left="426"/>
        <w:jc w:val="both"/>
      </w:pPr>
      <w:r>
        <w:t>odberateľa o nesplnených podmienkach z bodu II. tejto zmluvy, ktorý je povinný nedostatky uviesť do takej miery, aby vyhovovali podľa bodu II.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 xml:space="preserve">Odberateľ uhradí dohodnutú čiastku dodávateľovi prevodom na účet na základe fakturácie najneskôr do 7 kalendárnych dní. V prípade nedodržania lehoty sa vzťahuje na odberateľa zmluvná pokuta z celkovej dlžnej sumy </w:t>
      </w:r>
      <w:r w:rsidRPr="00CE44DB">
        <w:t>vo výške 0,05</w:t>
      </w:r>
      <w:r>
        <w:t xml:space="preserve"> </w:t>
      </w:r>
      <w:r w:rsidRPr="00CE44DB">
        <w:t xml:space="preserve">% z celkovej nezaplatenej sumy za každý deň omeškania platby. 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>Dodávateľ uhradí v prípade odstúpenia od zmluvy neskôr ako 20 dní pred akciou priame náklady, ktoré vzniknú odberateľovi v spojení s prípravou dohodnutej akcie.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>Odberateľ je povinný zaplatiť dodávateľovi v prípade odstúpenia od zmluvy neskôr ako 20 dní pred akciou preukázateľné náklady spojené s prípravou súboru na vystúpenie (vrátane prípadného stornovacieho poplatku za dopravu).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>V prípade zrušenia vystúpenia priamo v dohovorený deň akcie odberateľom, je odberateľ povinný zaplatiť dodávateľovi sumu podľa bodu 2.3.</w:t>
      </w:r>
    </w:p>
    <w:p w:rsidR="00C01F4E" w:rsidRDefault="00C01F4E" w:rsidP="008239DD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>Obe strany môžu túto dohodu zrušiť,  a to písomne na základe vzájomnej dohody, najneskoršie 20 dní pred dohodnutou akciou.</w:t>
      </w:r>
    </w:p>
    <w:p w:rsidR="00C01F4E" w:rsidRDefault="00C01F4E" w:rsidP="008239DD">
      <w:pPr>
        <w:pStyle w:val="ListParagraph"/>
        <w:numPr>
          <w:ilvl w:val="0"/>
          <w:numId w:val="20"/>
        </w:numPr>
        <w:ind w:left="426"/>
        <w:jc w:val="both"/>
      </w:pPr>
      <w:r>
        <w:t>Ak sa vystúpenie neuskutočnení pre nepriaznivé počasie, výška honoráru sa nemení a bude riadne vyplatená dodávateľovi.</w:t>
      </w:r>
    </w:p>
    <w:p w:rsidR="00C01F4E" w:rsidRDefault="00C01F4E" w:rsidP="00662705">
      <w:pPr>
        <w:ind w:left="504" w:hanging="504"/>
        <w:jc w:val="both"/>
      </w:pPr>
    </w:p>
    <w:p w:rsidR="00C01F4E" w:rsidRDefault="00C01F4E" w:rsidP="00662705">
      <w:pPr>
        <w:jc w:val="center"/>
        <w:rPr>
          <w:b/>
        </w:rPr>
      </w:pPr>
      <w:r>
        <w:rPr>
          <w:b/>
        </w:rPr>
        <w:t>Bod IV.</w:t>
      </w:r>
    </w:p>
    <w:p w:rsidR="00C01F4E" w:rsidRPr="00A26EE1" w:rsidRDefault="00C01F4E" w:rsidP="00A26EE1">
      <w:pPr>
        <w:jc w:val="center"/>
        <w:rPr>
          <w:b/>
        </w:rPr>
      </w:pPr>
      <w:r>
        <w:rPr>
          <w:b/>
        </w:rPr>
        <w:t>Záverečné ustanovenia</w:t>
      </w:r>
    </w:p>
    <w:p w:rsidR="00C01F4E" w:rsidRPr="00D54BCD" w:rsidRDefault="00C01F4E" w:rsidP="008239DD">
      <w:pPr>
        <w:pStyle w:val="ListParagraph"/>
        <w:numPr>
          <w:ilvl w:val="0"/>
          <w:numId w:val="24"/>
        </w:numPr>
        <w:ind w:left="426"/>
        <w:jc w:val="both"/>
      </w:pPr>
      <w:r w:rsidRPr="00D54BCD">
        <w:t>Táto dohoda bola vypracovaná v 2 vyhotoveniach, kde dodávateľ obdrží jeden exemplár a odberateľ dva exempláre.</w:t>
      </w:r>
    </w:p>
    <w:p w:rsidR="00C01F4E" w:rsidRDefault="00C01F4E" w:rsidP="008239DD">
      <w:pPr>
        <w:pStyle w:val="ListParagraph"/>
        <w:numPr>
          <w:ilvl w:val="0"/>
          <w:numId w:val="24"/>
        </w:numPr>
        <w:ind w:left="426"/>
        <w:jc w:val="both"/>
      </w:pPr>
      <w:r>
        <w:t>Prípadné ďalšie vzťahy touto zmluvou neupravené sa budú riadiť príslušnými ustanoveniami obchodného zákonníka .</w:t>
      </w:r>
    </w:p>
    <w:p w:rsidR="00C01F4E" w:rsidRDefault="00C01F4E" w:rsidP="008239DD">
      <w:pPr>
        <w:pStyle w:val="ListParagraph"/>
        <w:numPr>
          <w:ilvl w:val="0"/>
          <w:numId w:val="24"/>
        </w:numPr>
        <w:ind w:left="426"/>
        <w:jc w:val="both"/>
      </w:pPr>
      <w:r>
        <w:t xml:space="preserve">Termín a miesto konania vystúpenia súboru Železiar je záväzné pre obe strany. </w:t>
      </w:r>
    </w:p>
    <w:p w:rsidR="00C01F4E" w:rsidRDefault="00C01F4E" w:rsidP="008239DD">
      <w:pPr>
        <w:pStyle w:val="ListParagraph"/>
        <w:numPr>
          <w:ilvl w:val="0"/>
          <w:numId w:val="24"/>
        </w:numPr>
        <w:ind w:left="426"/>
        <w:jc w:val="both"/>
      </w:pPr>
      <w:r>
        <w:t xml:space="preserve">Túto zmluvu je možné meniť alebo dopĺňať len písomnými dodatkami podpísanými splnomocnenými zástupcami oboch zmluvných strán. </w:t>
      </w:r>
    </w:p>
    <w:p w:rsidR="00C01F4E" w:rsidRPr="000629A6" w:rsidRDefault="00C01F4E" w:rsidP="008239DD">
      <w:pPr>
        <w:pStyle w:val="ListParagraph"/>
        <w:numPr>
          <w:ilvl w:val="0"/>
          <w:numId w:val="24"/>
        </w:numPr>
        <w:ind w:left="426"/>
        <w:jc w:val="both"/>
      </w:pPr>
      <w:r w:rsidRPr="000629A6">
        <w:t>Táto zmluva nadobúda platnosť dňom jej podpísania všetkými jej účastníkmi a účinnosť v zmysle § 47a Občianskeho zákonníka dňom nasledujúcim po dni jej zverejnenia na web stránke MsKS.</w:t>
      </w:r>
    </w:p>
    <w:p w:rsidR="00C01F4E" w:rsidRPr="00ED65EB" w:rsidRDefault="00C01F4E" w:rsidP="00662705">
      <w:pPr>
        <w:jc w:val="both"/>
        <w:rPr>
          <w:color w:val="FF0000"/>
        </w:rPr>
      </w:pPr>
    </w:p>
    <w:p w:rsidR="00C01F4E" w:rsidRDefault="00C01F4E" w:rsidP="00405A2C">
      <w:pPr>
        <w:ind w:left="504" w:hanging="504"/>
        <w:jc w:val="both"/>
      </w:pPr>
      <w:r>
        <w:t xml:space="preserve">V Dolnom Kubíne, dňa 24.3.2017 </w:t>
      </w:r>
      <w:r>
        <w:tab/>
      </w:r>
      <w:r>
        <w:tab/>
      </w:r>
      <w:r>
        <w:tab/>
        <w:t>V Košiciach dňa 24.3.2017</w:t>
      </w:r>
    </w:p>
    <w:p w:rsidR="00C01F4E" w:rsidRDefault="00C01F4E" w:rsidP="007C1F2F">
      <w:pPr>
        <w:jc w:val="both"/>
      </w:pPr>
    </w:p>
    <w:p w:rsidR="00C01F4E" w:rsidRDefault="00C01F4E" w:rsidP="00662705">
      <w:pPr>
        <w:jc w:val="both"/>
      </w:pPr>
    </w:p>
    <w:p w:rsidR="00C01F4E" w:rsidRDefault="00C01F4E" w:rsidP="00662705">
      <w:pPr>
        <w:ind w:left="504" w:hanging="504"/>
        <w:jc w:val="both"/>
      </w:pPr>
      <w:r>
        <w:t>...............................................</w:t>
      </w:r>
      <w:r>
        <w:tab/>
      </w:r>
      <w:r>
        <w:tab/>
      </w:r>
      <w:r>
        <w:tab/>
        <w:t xml:space="preserve">              </w:t>
      </w:r>
      <w:r>
        <w:tab/>
        <w:t xml:space="preserve">  ...............................................</w:t>
      </w:r>
    </w:p>
    <w:p w:rsidR="00C01F4E" w:rsidRDefault="00C01F4E" w:rsidP="00662705">
      <w:pPr>
        <w:ind w:left="504" w:hanging="504"/>
        <w:jc w:val="both"/>
      </w:pPr>
      <w:r>
        <w:t xml:space="preserve">            za odberateľa</w:t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  <w:t xml:space="preserve">   za dodávateľa</w:t>
      </w:r>
    </w:p>
    <w:p w:rsidR="00C01F4E" w:rsidRDefault="00C01F4E" w:rsidP="00CE44DB">
      <w:pPr>
        <w:ind w:left="504" w:hanging="504"/>
        <w:jc w:val="both"/>
      </w:pPr>
      <w:r>
        <w:t xml:space="preserve">      </w:t>
      </w:r>
      <w:r w:rsidRPr="00D54BCD">
        <w:t>Mgr. Jana Greššová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Urban</w:t>
      </w:r>
    </w:p>
    <w:p w:rsidR="00C01F4E" w:rsidRDefault="00C01F4E" w:rsidP="000629A6">
      <w:pPr>
        <w:ind w:firstLine="504"/>
        <w:jc w:val="both"/>
      </w:pPr>
      <w:r w:rsidRPr="00D54BCD">
        <w:t>riaditeľka MsKS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</w:t>
      </w:r>
    </w:p>
    <w:sectPr w:rsidR="00C01F4E" w:rsidSect="0075799E">
      <w:footerReference w:type="even" r:id="rId7"/>
      <w:footerReference w:type="default" r:id="rId8"/>
      <w:pgSz w:w="11907" w:h="16840" w:code="9"/>
      <w:pgMar w:top="539" w:right="1418" w:bottom="89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4E" w:rsidRDefault="00C01F4E">
      <w:r>
        <w:separator/>
      </w:r>
    </w:p>
  </w:endnote>
  <w:endnote w:type="continuationSeparator" w:id="0">
    <w:p w:rsidR="00C01F4E" w:rsidRDefault="00C0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4E" w:rsidRDefault="00C01F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F4E" w:rsidRDefault="00C01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4E" w:rsidRDefault="00C01F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C01F4E" w:rsidRDefault="00C01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4E" w:rsidRDefault="00C01F4E">
      <w:r>
        <w:separator/>
      </w:r>
    </w:p>
  </w:footnote>
  <w:footnote w:type="continuationSeparator" w:id="0">
    <w:p w:rsidR="00C01F4E" w:rsidRDefault="00C0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D0"/>
    <w:multiLevelType w:val="hybridMultilevel"/>
    <w:tmpl w:val="32D6982E"/>
    <w:lvl w:ilvl="0" w:tplc="07025986">
      <w:start w:val="2"/>
      <w:numFmt w:val="decimal"/>
      <w:lvlText w:val="3.%1"/>
      <w:lvlJc w:val="left"/>
      <w:pPr>
        <w:ind w:left="8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31B93"/>
    <w:multiLevelType w:val="hybridMultilevel"/>
    <w:tmpl w:val="3614F36E"/>
    <w:lvl w:ilvl="0" w:tplc="C400A680">
      <w:start w:val="4"/>
      <w:numFmt w:val="decimal"/>
      <w:lvlText w:val="3.%1"/>
      <w:lvlJc w:val="left"/>
      <w:pPr>
        <w:ind w:left="8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43890"/>
    <w:multiLevelType w:val="hybridMultilevel"/>
    <w:tmpl w:val="DE2A9FA0"/>
    <w:lvl w:ilvl="0" w:tplc="C038CF2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76F1A"/>
    <w:multiLevelType w:val="hybridMultilevel"/>
    <w:tmpl w:val="02689D2A"/>
    <w:lvl w:ilvl="0" w:tplc="C038CF2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C6876"/>
    <w:multiLevelType w:val="hybridMultilevel"/>
    <w:tmpl w:val="6B980AE2"/>
    <w:lvl w:ilvl="0" w:tplc="1352A9CA">
      <w:start w:val="5"/>
      <w:numFmt w:val="decimal"/>
      <w:lvlText w:val="3.%1"/>
      <w:lvlJc w:val="left"/>
      <w:pPr>
        <w:ind w:left="122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90792"/>
    <w:multiLevelType w:val="hybridMultilevel"/>
    <w:tmpl w:val="C604FA30"/>
    <w:lvl w:ilvl="0" w:tplc="C1F801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D44AB"/>
    <w:multiLevelType w:val="multilevel"/>
    <w:tmpl w:val="0944D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3621FFF"/>
    <w:multiLevelType w:val="multilevel"/>
    <w:tmpl w:val="5DE0DF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53C3645"/>
    <w:multiLevelType w:val="hybridMultilevel"/>
    <w:tmpl w:val="25D0E200"/>
    <w:lvl w:ilvl="0" w:tplc="29E0BD5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A5FD1"/>
    <w:multiLevelType w:val="hybridMultilevel"/>
    <w:tmpl w:val="9F24BD92"/>
    <w:lvl w:ilvl="0" w:tplc="AC941972">
      <w:start w:val="2"/>
      <w:numFmt w:val="decimal"/>
      <w:lvlText w:val="%1-"/>
      <w:lvlJc w:val="left"/>
      <w:pPr>
        <w:ind w:left="123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328B385A"/>
    <w:multiLevelType w:val="hybridMultilevel"/>
    <w:tmpl w:val="08866204"/>
    <w:lvl w:ilvl="0" w:tplc="D53CF86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45B4E"/>
    <w:multiLevelType w:val="hybridMultilevel"/>
    <w:tmpl w:val="25D0E200"/>
    <w:lvl w:ilvl="0" w:tplc="29E0BD5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81AD4"/>
    <w:multiLevelType w:val="multilevel"/>
    <w:tmpl w:val="295E69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0034754"/>
    <w:multiLevelType w:val="hybridMultilevel"/>
    <w:tmpl w:val="4C4C804E"/>
    <w:lvl w:ilvl="0" w:tplc="C038CF2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AB5397"/>
    <w:multiLevelType w:val="hybridMultilevel"/>
    <w:tmpl w:val="851E5096"/>
    <w:lvl w:ilvl="0" w:tplc="A3FEB8AC">
      <w:start w:val="1"/>
      <w:numFmt w:val="decimal"/>
      <w:lvlText w:val="2.%1"/>
      <w:lvlJc w:val="left"/>
      <w:pPr>
        <w:ind w:left="122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15">
    <w:nsid w:val="5E71639C"/>
    <w:multiLevelType w:val="multilevel"/>
    <w:tmpl w:val="415E1EA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0D63620"/>
    <w:multiLevelType w:val="multilevel"/>
    <w:tmpl w:val="A54606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>
    <w:nsid w:val="60F0326C"/>
    <w:multiLevelType w:val="hybridMultilevel"/>
    <w:tmpl w:val="2A88FA1A"/>
    <w:lvl w:ilvl="0" w:tplc="C038CF2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A818CE"/>
    <w:multiLevelType w:val="hybridMultilevel"/>
    <w:tmpl w:val="9F2CC836"/>
    <w:lvl w:ilvl="0" w:tplc="1182226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22798C"/>
    <w:multiLevelType w:val="hybridMultilevel"/>
    <w:tmpl w:val="A43404F0"/>
    <w:lvl w:ilvl="0" w:tplc="C038CF22">
      <w:start w:val="1"/>
      <w:numFmt w:val="decimal"/>
      <w:lvlText w:val="3.%1"/>
      <w:lvlJc w:val="left"/>
      <w:pPr>
        <w:ind w:left="75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76FD1100"/>
    <w:multiLevelType w:val="multilevel"/>
    <w:tmpl w:val="B59823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1">
    <w:nsid w:val="78E00A20"/>
    <w:multiLevelType w:val="multilevel"/>
    <w:tmpl w:val="4BD0F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864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72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23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09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46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96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22">
    <w:nsid w:val="78EA04D6"/>
    <w:multiLevelType w:val="hybridMultilevel"/>
    <w:tmpl w:val="71B475B2"/>
    <w:lvl w:ilvl="0" w:tplc="B2CCE770">
      <w:start w:val="2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>
    <w:nsid w:val="7A281844"/>
    <w:multiLevelType w:val="hybridMultilevel"/>
    <w:tmpl w:val="22F6A1D2"/>
    <w:lvl w:ilvl="0" w:tplc="404E6708">
      <w:start w:val="10"/>
      <w:numFmt w:val="decimal"/>
      <w:lvlText w:val="%1"/>
      <w:lvlJc w:val="left"/>
      <w:pPr>
        <w:ind w:left="8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9"/>
  </w:num>
  <w:num w:numId="9">
    <w:abstractNumId w:val="17"/>
  </w:num>
  <w:num w:numId="10">
    <w:abstractNumId w:val="23"/>
  </w:num>
  <w:num w:numId="11">
    <w:abstractNumId w:val="3"/>
  </w:num>
  <w:num w:numId="12">
    <w:abstractNumId w:val="0"/>
  </w:num>
  <w:num w:numId="13">
    <w:abstractNumId w:val="10"/>
  </w:num>
  <w:num w:numId="14">
    <w:abstractNumId w:val="21"/>
  </w:num>
  <w:num w:numId="15">
    <w:abstractNumId w:val="1"/>
  </w:num>
  <w:num w:numId="16">
    <w:abstractNumId w:val="4"/>
  </w:num>
  <w:num w:numId="17">
    <w:abstractNumId w:val="22"/>
  </w:num>
  <w:num w:numId="18">
    <w:abstractNumId w:val="12"/>
  </w:num>
  <w:num w:numId="19">
    <w:abstractNumId w:val="16"/>
  </w:num>
  <w:num w:numId="20">
    <w:abstractNumId w:val="2"/>
  </w:num>
  <w:num w:numId="21">
    <w:abstractNumId w:val="13"/>
  </w:num>
  <w:num w:numId="22">
    <w:abstractNumId w:val="11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F47"/>
    <w:rsid w:val="00014CEF"/>
    <w:rsid w:val="000248B5"/>
    <w:rsid w:val="0006282A"/>
    <w:rsid w:val="000629A6"/>
    <w:rsid w:val="0006557F"/>
    <w:rsid w:val="000A02FD"/>
    <w:rsid w:val="000B4FDA"/>
    <w:rsid w:val="000D3E67"/>
    <w:rsid w:val="000D753A"/>
    <w:rsid w:val="000D7549"/>
    <w:rsid w:val="000E6F6E"/>
    <w:rsid w:val="00117BA1"/>
    <w:rsid w:val="00117C39"/>
    <w:rsid w:val="00130C02"/>
    <w:rsid w:val="0015110A"/>
    <w:rsid w:val="00151F2C"/>
    <w:rsid w:val="00163F5A"/>
    <w:rsid w:val="0016673C"/>
    <w:rsid w:val="001911D2"/>
    <w:rsid w:val="001A45B2"/>
    <w:rsid w:val="001A7FE9"/>
    <w:rsid w:val="001D138B"/>
    <w:rsid w:val="001E2845"/>
    <w:rsid w:val="001E386C"/>
    <w:rsid w:val="001E444A"/>
    <w:rsid w:val="001E4693"/>
    <w:rsid w:val="0020402B"/>
    <w:rsid w:val="002128A1"/>
    <w:rsid w:val="0022069A"/>
    <w:rsid w:val="00222950"/>
    <w:rsid w:val="002A4757"/>
    <w:rsid w:val="002B3A6F"/>
    <w:rsid w:val="002D1724"/>
    <w:rsid w:val="002F49C6"/>
    <w:rsid w:val="00336BA7"/>
    <w:rsid w:val="0035431B"/>
    <w:rsid w:val="003C4088"/>
    <w:rsid w:val="003E4526"/>
    <w:rsid w:val="003F5E20"/>
    <w:rsid w:val="003F7499"/>
    <w:rsid w:val="00405A2C"/>
    <w:rsid w:val="004142F4"/>
    <w:rsid w:val="0043132D"/>
    <w:rsid w:val="00437EB8"/>
    <w:rsid w:val="004727C8"/>
    <w:rsid w:val="004A75FB"/>
    <w:rsid w:val="004D5254"/>
    <w:rsid w:val="004F2A53"/>
    <w:rsid w:val="00500CB1"/>
    <w:rsid w:val="0051108E"/>
    <w:rsid w:val="00512FA7"/>
    <w:rsid w:val="00535083"/>
    <w:rsid w:val="005502EF"/>
    <w:rsid w:val="00551758"/>
    <w:rsid w:val="00554A95"/>
    <w:rsid w:val="005609CE"/>
    <w:rsid w:val="00584366"/>
    <w:rsid w:val="005A2931"/>
    <w:rsid w:val="005A7BFD"/>
    <w:rsid w:val="005F4044"/>
    <w:rsid w:val="00604A7B"/>
    <w:rsid w:val="00612489"/>
    <w:rsid w:val="00652E27"/>
    <w:rsid w:val="00662705"/>
    <w:rsid w:val="00694EBF"/>
    <w:rsid w:val="006A04FA"/>
    <w:rsid w:val="006A6CD8"/>
    <w:rsid w:val="006B7DC9"/>
    <w:rsid w:val="006F2903"/>
    <w:rsid w:val="006F3A02"/>
    <w:rsid w:val="00706401"/>
    <w:rsid w:val="007204A8"/>
    <w:rsid w:val="00721F47"/>
    <w:rsid w:val="0074422B"/>
    <w:rsid w:val="00746CD2"/>
    <w:rsid w:val="0075799E"/>
    <w:rsid w:val="007666ED"/>
    <w:rsid w:val="007936F6"/>
    <w:rsid w:val="007A0AEC"/>
    <w:rsid w:val="007C1F2F"/>
    <w:rsid w:val="007E49DA"/>
    <w:rsid w:val="007E4E78"/>
    <w:rsid w:val="00801C0E"/>
    <w:rsid w:val="008239DD"/>
    <w:rsid w:val="00825B61"/>
    <w:rsid w:val="0086683A"/>
    <w:rsid w:val="008A50BF"/>
    <w:rsid w:val="008C147E"/>
    <w:rsid w:val="00933174"/>
    <w:rsid w:val="0096128F"/>
    <w:rsid w:val="00985F38"/>
    <w:rsid w:val="00992E6E"/>
    <w:rsid w:val="009948A0"/>
    <w:rsid w:val="009F7253"/>
    <w:rsid w:val="00A26EE1"/>
    <w:rsid w:val="00A30404"/>
    <w:rsid w:val="00A412A5"/>
    <w:rsid w:val="00A47B3B"/>
    <w:rsid w:val="00A50C3D"/>
    <w:rsid w:val="00A91134"/>
    <w:rsid w:val="00AE4D52"/>
    <w:rsid w:val="00AF1B03"/>
    <w:rsid w:val="00AF2FDE"/>
    <w:rsid w:val="00B00F19"/>
    <w:rsid w:val="00B63056"/>
    <w:rsid w:val="00B717FF"/>
    <w:rsid w:val="00B91C6A"/>
    <w:rsid w:val="00BA0F7D"/>
    <w:rsid w:val="00BA37F2"/>
    <w:rsid w:val="00BB2C9C"/>
    <w:rsid w:val="00BC42F2"/>
    <w:rsid w:val="00C01F4E"/>
    <w:rsid w:val="00C13694"/>
    <w:rsid w:val="00C215C4"/>
    <w:rsid w:val="00C25753"/>
    <w:rsid w:val="00C61177"/>
    <w:rsid w:val="00C93A75"/>
    <w:rsid w:val="00C94FA2"/>
    <w:rsid w:val="00CA6849"/>
    <w:rsid w:val="00CE44DB"/>
    <w:rsid w:val="00D125B5"/>
    <w:rsid w:val="00D53AB0"/>
    <w:rsid w:val="00D54BCD"/>
    <w:rsid w:val="00D6061F"/>
    <w:rsid w:val="00D70340"/>
    <w:rsid w:val="00D77E36"/>
    <w:rsid w:val="00DB4A9A"/>
    <w:rsid w:val="00DD5F88"/>
    <w:rsid w:val="00DE09FF"/>
    <w:rsid w:val="00DF4C0F"/>
    <w:rsid w:val="00DF6A00"/>
    <w:rsid w:val="00E01C69"/>
    <w:rsid w:val="00E22337"/>
    <w:rsid w:val="00E37EAD"/>
    <w:rsid w:val="00E4475D"/>
    <w:rsid w:val="00E46E97"/>
    <w:rsid w:val="00E74F18"/>
    <w:rsid w:val="00ED65EB"/>
    <w:rsid w:val="00F06439"/>
    <w:rsid w:val="00F22281"/>
    <w:rsid w:val="00F22B08"/>
    <w:rsid w:val="00F60700"/>
    <w:rsid w:val="00F767F4"/>
    <w:rsid w:val="00F82587"/>
    <w:rsid w:val="00FE7985"/>
    <w:rsid w:val="00FF028F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99E"/>
    <w:pPr>
      <w:keepNext/>
      <w:ind w:left="504" w:hanging="504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7579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basedOn w:val="DefaultParagraphFont"/>
    <w:uiPriority w:val="99"/>
    <w:rsid w:val="0075799E"/>
    <w:rPr>
      <w:rFonts w:ascii="Times New Roman" w:hAnsi="Times New Roman" w:cs="Times New Roman"/>
      <w:sz w:val="20"/>
      <w:szCs w:val="20"/>
      <w:lang w:val="cs-CZ" w:eastAsia="sk-SK"/>
    </w:rPr>
  </w:style>
  <w:style w:type="character" w:styleId="PageNumber">
    <w:name w:val="page number"/>
    <w:basedOn w:val="DefaultParagraphFont"/>
    <w:uiPriority w:val="99"/>
    <w:semiHidden/>
    <w:rsid w:val="0075799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5799E"/>
    <w:pPr>
      <w:tabs>
        <w:tab w:val="left" w:pos="0"/>
      </w:tabs>
      <w:ind w:left="504" w:hanging="50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DefaultParagraphFont"/>
    <w:uiPriority w:val="99"/>
    <w:rsid w:val="0075799E"/>
    <w:rPr>
      <w:rFonts w:ascii="Times New Roman" w:hAnsi="Times New Roman" w:cs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uiPriority w:val="99"/>
    <w:semiHidden/>
    <w:rsid w:val="0075799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uiPriority w:val="99"/>
    <w:semiHidden/>
    <w:rsid w:val="0075799E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579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4A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752</Words>
  <Characters>4290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ÚČINKOVANÍ  č</dc:title>
  <dc:subject/>
  <dc:creator>Zeleziar</dc:creator>
  <cp:keywords/>
  <dc:description/>
  <cp:lastModifiedBy>msksdku02</cp:lastModifiedBy>
  <cp:revision>3</cp:revision>
  <cp:lastPrinted>2017-03-24T08:00:00Z</cp:lastPrinted>
  <dcterms:created xsi:type="dcterms:W3CDTF">2017-03-24T07:55:00Z</dcterms:created>
  <dcterms:modified xsi:type="dcterms:W3CDTF">2017-03-24T08:00:00Z</dcterms:modified>
</cp:coreProperties>
</file>